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F04FE7" w14:textId="25EC1813" w:rsidR="00F901CB" w:rsidRDefault="00F901CB">
      <w:pPr>
        <w:rPr>
          <w:b/>
        </w:rPr>
      </w:pPr>
    </w:p>
    <w:p w14:paraId="06E8B0DF" w14:textId="77777777" w:rsidR="00DA02AD" w:rsidRDefault="00DA02AD">
      <w:pPr>
        <w:rPr>
          <w:b/>
        </w:rPr>
      </w:pPr>
    </w:p>
    <w:p w14:paraId="50363EFD" w14:textId="3DEEBA96" w:rsidR="00F901CB" w:rsidRDefault="00F901CB">
      <w:pPr>
        <w:rPr>
          <w:b/>
        </w:rPr>
      </w:pPr>
    </w:p>
    <w:p w14:paraId="4C1B433B" w14:textId="29606323" w:rsidR="00F901CB" w:rsidRDefault="00F901CB">
      <w:pPr>
        <w:rPr>
          <w:b/>
        </w:rPr>
      </w:pPr>
    </w:p>
    <w:p w14:paraId="4CEF07AC" w14:textId="148DE6D4" w:rsidR="00F901CB" w:rsidRDefault="008552CD">
      <w:pPr>
        <w:rPr>
          <w:b/>
        </w:rPr>
      </w:pPr>
      <w:r>
        <w:rPr>
          <w:b/>
          <w:noProof/>
        </w:rPr>
        <w:drawing>
          <wp:anchor distT="0" distB="0" distL="114300" distR="114300" simplePos="0" relativeHeight="251660288" behindDoc="0" locked="0" layoutInCell="1" allowOverlap="1" wp14:anchorId="2E2B081C" wp14:editId="63E995B6">
            <wp:simplePos x="0" y="0"/>
            <wp:positionH relativeFrom="column">
              <wp:posOffset>1990090</wp:posOffset>
            </wp:positionH>
            <wp:positionV relativeFrom="paragraph">
              <wp:posOffset>98425</wp:posOffset>
            </wp:positionV>
            <wp:extent cx="1636395" cy="1727835"/>
            <wp:effectExtent l="0" t="0" r="0" b="0"/>
            <wp:wrapTight wrapText="bothSides">
              <wp:wrapPolygon edited="0">
                <wp:start x="0" y="0"/>
                <wp:lineTo x="0" y="21275"/>
                <wp:lineTo x="21122" y="21275"/>
                <wp:lineTo x="21122"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S Unitec TwinMix 1800_applic.jpg"/>
                    <pic:cNvPicPr/>
                  </pic:nvPicPr>
                  <pic:blipFill>
                    <a:blip r:embed="rId6">
                      <a:extLst>
                        <a:ext uri="{28A0092B-C50C-407E-A947-70E740481C1C}">
                          <a14:useLocalDpi xmlns:a14="http://schemas.microsoft.com/office/drawing/2010/main" val="0"/>
                        </a:ext>
                      </a:extLst>
                    </a:blip>
                    <a:stretch>
                      <a:fillRect/>
                    </a:stretch>
                  </pic:blipFill>
                  <pic:spPr>
                    <a:xfrm>
                      <a:off x="0" y="0"/>
                      <a:ext cx="1636395" cy="1727835"/>
                    </a:xfrm>
                    <a:prstGeom prst="rect">
                      <a:avLst/>
                    </a:prstGeom>
                  </pic:spPr>
                </pic:pic>
              </a:graphicData>
            </a:graphic>
            <wp14:sizeRelH relativeFrom="margin">
              <wp14:pctWidth>0</wp14:pctWidth>
            </wp14:sizeRelH>
            <wp14:sizeRelV relativeFrom="margin">
              <wp14:pctHeight>0</wp14:pctHeight>
            </wp14:sizeRelV>
          </wp:anchor>
        </w:drawing>
      </w:r>
      <w:r>
        <w:rPr>
          <w:b/>
          <w:noProof/>
        </w:rPr>
        <w:drawing>
          <wp:anchor distT="0" distB="0" distL="114300" distR="114300" simplePos="0" relativeHeight="251661312" behindDoc="0" locked="0" layoutInCell="1" allowOverlap="1" wp14:anchorId="0DFF742C" wp14:editId="22DD193A">
            <wp:simplePos x="0" y="0"/>
            <wp:positionH relativeFrom="column">
              <wp:posOffset>-135890</wp:posOffset>
            </wp:positionH>
            <wp:positionV relativeFrom="paragraph">
              <wp:posOffset>98425</wp:posOffset>
            </wp:positionV>
            <wp:extent cx="1737360" cy="1773555"/>
            <wp:effectExtent l="0" t="0" r="0" b="4445"/>
            <wp:wrapTight wrapText="bothSides">
              <wp:wrapPolygon edited="0">
                <wp:start x="0" y="0"/>
                <wp:lineTo x="0" y="21345"/>
                <wp:lineTo x="21158" y="21345"/>
                <wp:lineTo x="21158"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S Unitec TwinMix 1800.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37360" cy="1773555"/>
                    </a:xfrm>
                    <a:prstGeom prst="rect">
                      <a:avLst/>
                    </a:prstGeom>
                  </pic:spPr>
                </pic:pic>
              </a:graphicData>
            </a:graphic>
            <wp14:sizeRelH relativeFrom="margin">
              <wp14:pctWidth>0</wp14:pctWidth>
            </wp14:sizeRelH>
            <wp14:sizeRelV relativeFrom="margin">
              <wp14:pctHeight>0</wp14:pctHeight>
            </wp14:sizeRelV>
          </wp:anchor>
        </w:drawing>
      </w:r>
    </w:p>
    <w:p w14:paraId="09063824" w14:textId="3E071C43" w:rsidR="00F901CB" w:rsidRDefault="00F901CB">
      <w:pPr>
        <w:rPr>
          <w:b/>
        </w:rPr>
      </w:pPr>
    </w:p>
    <w:p w14:paraId="4EA46AB5" w14:textId="59267B66" w:rsidR="00F901CB" w:rsidRDefault="008552CD">
      <w:pPr>
        <w:rPr>
          <w:b/>
        </w:rPr>
      </w:pPr>
      <w:r>
        <w:rPr>
          <w:b/>
          <w:noProof/>
        </w:rPr>
        <w:drawing>
          <wp:anchor distT="0" distB="0" distL="114300" distR="114300" simplePos="0" relativeHeight="251659264" behindDoc="0" locked="0" layoutInCell="1" allowOverlap="1" wp14:anchorId="7FE6A679" wp14:editId="12EDB786">
            <wp:simplePos x="0" y="0"/>
            <wp:positionH relativeFrom="column">
              <wp:posOffset>3971925</wp:posOffset>
            </wp:positionH>
            <wp:positionV relativeFrom="paragraph">
              <wp:posOffset>187960</wp:posOffset>
            </wp:positionV>
            <wp:extent cx="2203450" cy="1243330"/>
            <wp:effectExtent l="0" t="0" r="6350" b="1270"/>
            <wp:wrapTight wrapText="bothSides">
              <wp:wrapPolygon edited="0">
                <wp:start x="0" y="0"/>
                <wp:lineTo x="0" y="21181"/>
                <wp:lineTo x="21413" y="21181"/>
                <wp:lineTo x="214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S Unitec TwinMix 1800 top-pour_vac.jpg"/>
                    <pic:cNvPicPr/>
                  </pic:nvPicPr>
                  <pic:blipFill>
                    <a:blip r:embed="rId8">
                      <a:extLst>
                        <a:ext uri="{28A0092B-C50C-407E-A947-70E740481C1C}">
                          <a14:useLocalDpi xmlns:a14="http://schemas.microsoft.com/office/drawing/2010/main" val="0"/>
                        </a:ext>
                      </a:extLst>
                    </a:blip>
                    <a:stretch>
                      <a:fillRect/>
                    </a:stretch>
                  </pic:blipFill>
                  <pic:spPr>
                    <a:xfrm>
                      <a:off x="0" y="0"/>
                      <a:ext cx="2203450" cy="1243330"/>
                    </a:xfrm>
                    <a:prstGeom prst="rect">
                      <a:avLst/>
                    </a:prstGeom>
                  </pic:spPr>
                </pic:pic>
              </a:graphicData>
            </a:graphic>
            <wp14:sizeRelH relativeFrom="margin">
              <wp14:pctWidth>0</wp14:pctWidth>
            </wp14:sizeRelH>
            <wp14:sizeRelV relativeFrom="margin">
              <wp14:pctHeight>0</wp14:pctHeight>
            </wp14:sizeRelV>
          </wp:anchor>
        </w:drawing>
      </w:r>
    </w:p>
    <w:p w14:paraId="149E9359" w14:textId="64CE4B2A" w:rsidR="00F901CB" w:rsidRDefault="00F901CB">
      <w:pPr>
        <w:rPr>
          <w:b/>
        </w:rPr>
      </w:pPr>
    </w:p>
    <w:p w14:paraId="70C48CD0" w14:textId="77777777" w:rsidR="008552CD" w:rsidRPr="000D4929" w:rsidRDefault="008552CD">
      <w:pPr>
        <w:rPr>
          <w:rFonts w:ascii="Arial" w:hAnsi="Arial" w:cs="Arial"/>
          <w:b/>
        </w:rPr>
      </w:pPr>
    </w:p>
    <w:p w14:paraId="3F5AF08A" w14:textId="77777777" w:rsidR="008552CD" w:rsidRPr="00F4383B" w:rsidRDefault="008552CD" w:rsidP="00D06AD7">
      <w:pPr>
        <w:jc w:val="center"/>
        <w:rPr>
          <w:rFonts w:ascii="Arial" w:hAnsi="Arial" w:cs="Arial"/>
          <w:b/>
          <w:sz w:val="22"/>
          <w:szCs w:val="22"/>
        </w:rPr>
      </w:pPr>
    </w:p>
    <w:p w14:paraId="37677945" w14:textId="0E4F3277" w:rsidR="00D06AD7" w:rsidRPr="00F4383B" w:rsidRDefault="004706A5" w:rsidP="00D06AD7">
      <w:pPr>
        <w:jc w:val="center"/>
        <w:rPr>
          <w:rFonts w:ascii="Arial" w:hAnsi="Arial" w:cs="Arial"/>
          <w:b/>
          <w:color w:val="000000" w:themeColor="text1"/>
          <w:sz w:val="22"/>
          <w:szCs w:val="22"/>
        </w:rPr>
      </w:pPr>
      <w:r w:rsidRPr="00F4383B">
        <w:rPr>
          <w:rFonts w:ascii="Arial" w:hAnsi="Arial" w:cs="Arial"/>
          <w:b/>
          <w:color w:val="000000" w:themeColor="text1"/>
          <w:sz w:val="22"/>
          <w:szCs w:val="22"/>
        </w:rPr>
        <w:t xml:space="preserve">Reduce Dust </w:t>
      </w:r>
      <w:r w:rsidR="00D06AD7" w:rsidRPr="00F4383B">
        <w:rPr>
          <w:rFonts w:ascii="Arial" w:hAnsi="Arial" w:cs="Arial"/>
          <w:b/>
          <w:color w:val="000000" w:themeColor="text1"/>
          <w:sz w:val="22"/>
          <w:szCs w:val="22"/>
        </w:rPr>
        <w:t xml:space="preserve">When </w:t>
      </w:r>
      <w:r w:rsidR="00B1362B" w:rsidRPr="00F4383B">
        <w:rPr>
          <w:rFonts w:ascii="Arial" w:hAnsi="Arial" w:cs="Arial"/>
          <w:b/>
          <w:color w:val="000000" w:themeColor="text1"/>
          <w:sz w:val="22"/>
          <w:szCs w:val="22"/>
        </w:rPr>
        <w:t>Mixing or Adding</w:t>
      </w:r>
      <w:r w:rsidR="000B2CAD" w:rsidRPr="00F4383B">
        <w:rPr>
          <w:rFonts w:ascii="Arial" w:hAnsi="Arial" w:cs="Arial"/>
          <w:b/>
          <w:color w:val="000000" w:themeColor="text1"/>
          <w:sz w:val="22"/>
          <w:szCs w:val="22"/>
        </w:rPr>
        <w:t xml:space="preserve"> </w:t>
      </w:r>
      <w:r w:rsidRPr="00F4383B">
        <w:rPr>
          <w:rFonts w:ascii="Arial" w:hAnsi="Arial" w:cs="Arial"/>
          <w:b/>
          <w:color w:val="000000" w:themeColor="text1"/>
          <w:sz w:val="22"/>
          <w:szCs w:val="22"/>
        </w:rPr>
        <w:t>Materials</w:t>
      </w:r>
      <w:r w:rsidR="00D06AD7" w:rsidRPr="00F4383B">
        <w:rPr>
          <w:rFonts w:ascii="Arial" w:hAnsi="Arial" w:cs="Arial"/>
          <w:b/>
          <w:color w:val="000000" w:themeColor="text1"/>
          <w:sz w:val="22"/>
          <w:szCs w:val="22"/>
        </w:rPr>
        <w:t xml:space="preserve"> </w:t>
      </w:r>
      <w:r w:rsidRPr="00F4383B">
        <w:rPr>
          <w:rFonts w:ascii="Arial" w:hAnsi="Arial" w:cs="Arial"/>
          <w:b/>
          <w:color w:val="000000" w:themeColor="text1"/>
          <w:sz w:val="22"/>
          <w:szCs w:val="22"/>
        </w:rPr>
        <w:t xml:space="preserve">with CS Unitec's </w:t>
      </w:r>
    </w:p>
    <w:p w14:paraId="05CAD088" w14:textId="17A41F3D" w:rsidR="000B2CAD" w:rsidRPr="00F4383B" w:rsidRDefault="004706A5" w:rsidP="00D06AD7">
      <w:pPr>
        <w:jc w:val="center"/>
        <w:rPr>
          <w:rFonts w:ascii="Arial" w:hAnsi="Arial" w:cs="Arial"/>
          <w:b/>
          <w:color w:val="000000" w:themeColor="text1"/>
          <w:sz w:val="22"/>
          <w:szCs w:val="22"/>
        </w:rPr>
      </w:pPr>
      <w:r w:rsidRPr="00F4383B">
        <w:rPr>
          <w:rFonts w:ascii="Arial" w:hAnsi="Arial" w:cs="Arial"/>
          <w:b/>
          <w:color w:val="000000" w:themeColor="text1"/>
          <w:sz w:val="22"/>
          <w:szCs w:val="22"/>
        </w:rPr>
        <w:t>New Portable Mixing Machine</w:t>
      </w:r>
    </w:p>
    <w:p w14:paraId="710BE97A" w14:textId="77777777" w:rsidR="004706A5" w:rsidRPr="00F4383B" w:rsidRDefault="004706A5" w:rsidP="004706A5">
      <w:pPr>
        <w:rPr>
          <w:rFonts w:ascii="Arial" w:hAnsi="Arial" w:cs="Arial"/>
          <w:color w:val="FF0000"/>
          <w:sz w:val="22"/>
          <w:szCs w:val="22"/>
        </w:rPr>
      </w:pPr>
    </w:p>
    <w:p w14:paraId="47A9B052" w14:textId="7084CFCB" w:rsidR="00191060" w:rsidRPr="00F4383B" w:rsidRDefault="00B8513C">
      <w:pPr>
        <w:rPr>
          <w:rFonts w:ascii="Arial" w:hAnsi="Arial" w:cs="Arial"/>
          <w:color w:val="000000" w:themeColor="text1"/>
          <w:sz w:val="22"/>
          <w:szCs w:val="22"/>
        </w:rPr>
      </w:pPr>
      <w:r w:rsidRPr="00F4383B">
        <w:rPr>
          <w:rFonts w:ascii="Arial" w:hAnsi="Arial" w:cs="Arial"/>
          <w:color w:val="000000" w:themeColor="text1"/>
          <w:sz w:val="22"/>
          <w:szCs w:val="22"/>
        </w:rPr>
        <w:t xml:space="preserve">CS Unitec's new </w:t>
      </w:r>
      <w:hyperlink r:id="rId9" w:history="1">
        <w:r w:rsidRPr="00F4383B">
          <w:rPr>
            <w:rStyle w:val="Hyperlink"/>
            <w:rFonts w:ascii="Arial" w:hAnsi="Arial" w:cs="Arial"/>
            <w:sz w:val="22"/>
            <w:szCs w:val="22"/>
          </w:rPr>
          <w:t xml:space="preserve">TwinMix 1800 </w:t>
        </w:r>
        <w:r w:rsidR="00F87572" w:rsidRPr="00F4383B">
          <w:rPr>
            <w:rStyle w:val="Hyperlink"/>
            <w:rFonts w:ascii="Arial" w:hAnsi="Arial" w:cs="Arial"/>
            <w:sz w:val="22"/>
            <w:szCs w:val="22"/>
          </w:rPr>
          <w:t>portable mixing station</w:t>
        </w:r>
      </w:hyperlink>
      <w:r w:rsidR="00F87572" w:rsidRPr="00F4383B">
        <w:rPr>
          <w:rFonts w:ascii="Arial" w:hAnsi="Arial" w:cs="Arial"/>
          <w:color w:val="000000" w:themeColor="text1"/>
          <w:sz w:val="22"/>
          <w:szCs w:val="22"/>
        </w:rPr>
        <w:t xml:space="preserve"> is equipped with</w:t>
      </w:r>
      <w:r w:rsidRPr="00F4383B">
        <w:rPr>
          <w:rFonts w:ascii="Arial" w:hAnsi="Arial" w:cs="Arial"/>
          <w:color w:val="000000" w:themeColor="text1"/>
          <w:sz w:val="22"/>
          <w:szCs w:val="22"/>
        </w:rPr>
        <w:t xml:space="preserve"> a </w:t>
      </w:r>
      <w:r w:rsidR="00D06AD7" w:rsidRPr="00F4383B">
        <w:rPr>
          <w:rFonts w:ascii="Arial" w:hAnsi="Arial" w:cs="Arial"/>
          <w:color w:val="000000" w:themeColor="text1"/>
          <w:sz w:val="22"/>
          <w:szCs w:val="22"/>
        </w:rPr>
        <w:t>material</w:t>
      </w:r>
      <w:r w:rsidR="004706A5" w:rsidRPr="00F4383B">
        <w:rPr>
          <w:rFonts w:ascii="Arial" w:hAnsi="Arial" w:cs="Arial"/>
          <w:color w:val="000000" w:themeColor="text1"/>
          <w:sz w:val="22"/>
          <w:szCs w:val="22"/>
        </w:rPr>
        <w:t xml:space="preserve"> </w:t>
      </w:r>
      <w:r w:rsidR="00F20F4C" w:rsidRPr="00F4383B">
        <w:rPr>
          <w:rFonts w:ascii="Arial" w:hAnsi="Arial" w:cs="Arial"/>
          <w:color w:val="000000" w:themeColor="text1"/>
          <w:sz w:val="22"/>
          <w:szCs w:val="22"/>
        </w:rPr>
        <w:t>chute</w:t>
      </w:r>
      <w:r w:rsidR="004706A5" w:rsidRPr="00F4383B">
        <w:rPr>
          <w:rFonts w:ascii="Arial" w:hAnsi="Arial" w:cs="Arial"/>
          <w:color w:val="000000" w:themeColor="text1"/>
          <w:sz w:val="22"/>
          <w:szCs w:val="22"/>
        </w:rPr>
        <w:t xml:space="preserve"> and integrated dust extraction port </w:t>
      </w:r>
      <w:r w:rsidRPr="00F4383B">
        <w:rPr>
          <w:rFonts w:ascii="Arial" w:hAnsi="Arial" w:cs="Arial"/>
          <w:color w:val="000000" w:themeColor="text1"/>
          <w:sz w:val="22"/>
          <w:szCs w:val="22"/>
        </w:rPr>
        <w:t xml:space="preserve">to </w:t>
      </w:r>
      <w:r w:rsidR="004706A5" w:rsidRPr="00F4383B">
        <w:rPr>
          <w:rFonts w:ascii="Arial" w:hAnsi="Arial" w:cs="Arial"/>
          <w:color w:val="000000" w:themeColor="text1"/>
          <w:sz w:val="22"/>
          <w:szCs w:val="22"/>
        </w:rPr>
        <w:t xml:space="preserve">reduce airborne dust </w:t>
      </w:r>
      <w:r w:rsidR="00D06AD7" w:rsidRPr="00F4383B">
        <w:rPr>
          <w:rFonts w:ascii="Arial" w:hAnsi="Arial" w:cs="Arial"/>
          <w:color w:val="000000" w:themeColor="text1"/>
          <w:sz w:val="22"/>
          <w:szCs w:val="22"/>
        </w:rPr>
        <w:t>while</w:t>
      </w:r>
      <w:r w:rsidR="00B1362B" w:rsidRPr="00F4383B">
        <w:rPr>
          <w:rFonts w:ascii="Arial" w:hAnsi="Arial" w:cs="Arial"/>
          <w:color w:val="000000" w:themeColor="text1"/>
          <w:sz w:val="22"/>
          <w:szCs w:val="22"/>
        </w:rPr>
        <w:t xml:space="preserve"> adding</w:t>
      </w:r>
      <w:r w:rsidR="004706A5" w:rsidRPr="00F4383B">
        <w:rPr>
          <w:rFonts w:ascii="Arial" w:hAnsi="Arial" w:cs="Arial"/>
          <w:color w:val="000000" w:themeColor="text1"/>
          <w:sz w:val="22"/>
          <w:szCs w:val="22"/>
        </w:rPr>
        <w:t xml:space="preserve"> </w:t>
      </w:r>
      <w:r w:rsidR="00117A0A" w:rsidRPr="00F4383B">
        <w:rPr>
          <w:rFonts w:ascii="Arial" w:hAnsi="Arial" w:cs="Arial"/>
          <w:color w:val="000000" w:themeColor="text1"/>
          <w:sz w:val="22"/>
          <w:szCs w:val="22"/>
        </w:rPr>
        <w:t xml:space="preserve">the </w:t>
      </w:r>
      <w:r w:rsidR="004706A5" w:rsidRPr="00F4383B">
        <w:rPr>
          <w:rFonts w:ascii="Arial" w:hAnsi="Arial" w:cs="Arial"/>
          <w:color w:val="000000" w:themeColor="text1"/>
          <w:sz w:val="22"/>
          <w:szCs w:val="22"/>
        </w:rPr>
        <w:t>m</w:t>
      </w:r>
      <w:r w:rsidR="00D06AD7" w:rsidRPr="00F4383B">
        <w:rPr>
          <w:rFonts w:ascii="Arial" w:hAnsi="Arial" w:cs="Arial"/>
          <w:color w:val="000000" w:themeColor="text1"/>
          <w:sz w:val="22"/>
          <w:szCs w:val="22"/>
        </w:rPr>
        <w:t>ixing components</w:t>
      </w:r>
      <w:r w:rsidR="004706A5" w:rsidRPr="00F4383B">
        <w:rPr>
          <w:rFonts w:ascii="Arial" w:hAnsi="Arial" w:cs="Arial"/>
          <w:color w:val="000000" w:themeColor="text1"/>
          <w:sz w:val="22"/>
          <w:szCs w:val="22"/>
        </w:rPr>
        <w:t xml:space="preserve">. </w:t>
      </w:r>
      <w:r w:rsidR="00E063F7" w:rsidRPr="00F4383B">
        <w:rPr>
          <w:rFonts w:ascii="Arial" w:hAnsi="Arial" w:cs="Arial"/>
          <w:color w:val="000000" w:themeColor="text1"/>
          <w:sz w:val="22"/>
          <w:szCs w:val="22"/>
        </w:rPr>
        <w:t xml:space="preserve">When connected to an industrial vacuum such as </w:t>
      </w:r>
      <w:r w:rsidR="008F6253" w:rsidRPr="00F4383B">
        <w:rPr>
          <w:rFonts w:ascii="Arial" w:hAnsi="Arial" w:cs="Arial"/>
          <w:color w:val="000000" w:themeColor="text1"/>
          <w:sz w:val="22"/>
          <w:szCs w:val="22"/>
        </w:rPr>
        <w:t xml:space="preserve">the </w:t>
      </w:r>
      <w:r w:rsidR="00117A0A" w:rsidRPr="00F4383B">
        <w:rPr>
          <w:rFonts w:ascii="Arial" w:hAnsi="Arial" w:cs="Arial"/>
          <w:color w:val="000000" w:themeColor="text1"/>
          <w:sz w:val="22"/>
          <w:szCs w:val="22"/>
        </w:rPr>
        <w:t>model CS 1445 H HEPA vacuum, t</w:t>
      </w:r>
      <w:r w:rsidR="00E063F7" w:rsidRPr="00F4383B">
        <w:rPr>
          <w:rFonts w:ascii="Arial" w:hAnsi="Arial" w:cs="Arial"/>
          <w:color w:val="000000" w:themeColor="text1"/>
          <w:sz w:val="22"/>
          <w:szCs w:val="22"/>
        </w:rPr>
        <w:t>he TwinMix</w:t>
      </w:r>
      <w:bookmarkStart w:id="0" w:name="_GoBack"/>
      <w:bookmarkEnd w:id="0"/>
      <w:r w:rsidR="00E063F7" w:rsidRPr="00F4383B">
        <w:rPr>
          <w:rFonts w:ascii="Arial" w:hAnsi="Arial" w:cs="Arial"/>
          <w:color w:val="000000" w:themeColor="text1"/>
          <w:sz w:val="22"/>
          <w:szCs w:val="22"/>
        </w:rPr>
        <w:t xml:space="preserve"> 1800 provides a cleaner, safer work environment.</w:t>
      </w:r>
    </w:p>
    <w:p w14:paraId="53DE035E" w14:textId="77777777" w:rsidR="00191060" w:rsidRPr="00F4383B" w:rsidRDefault="00191060">
      <w:pPr>
        <w:rPr>
          <w:rFonts w:ascii="Arial" w:hAnsi="Arial" w:cs="Arial"/>
          <w:color w:val="000000" w:themeColor="text1"/>
          <w:sz w:val="22"/>
          <w:szCs w:val="22"/>
        </w:rPr>
      </w:pPr>
    </w:p>
    <w:p w14:paraId="4024B6D5" w14:textId="3874B65D" w:rsidR="00C33560" w:rsidRPr="00F4383B" w:rsidRDefault="00F87572">
      <w:pPr>
        <w:rPr>
          <w:rFonts w:ascii="Arial" w:hAnsi="Arial" w:cs="Arial"/>
          <w:sz w:val="22"/>
          <w:szCs w:val="22"/>
        </w:rPr>
      </w:pPr>
      <w:r w:rsidRPr="00F4383B">
        <w:rPr>
          <w:rFonts w:ascii="Arial" w:hAnsi="Arial" w:cs="Arial"/>
          <w:sz w:val="22"/>
          <w:szCs w:val="22"/>
        </w:rPr>
        <w:t>Manufactured</w:t>
      </w:r>
      <w:r w:rsidR="00B8513C" w:rsidRPr="00F4383B">
        <w:rPr>
          <w:rFonts w:ascii="Arial" w:hAnsi="Arial" w:cs="Arial"/>
          <w:sz w:val="22"/>
          <w:szCs w:val="22"/>
        </w:rPr>
        <w:t xml:space="preserve"> with</w:t>
      </w:r>
      <w:r w:rsidR="000B2CAD" w:rsidRPr="00F4383B">
        <w:rPr>
          <w:rFonts w:ascii="Arial" w:hAnsi="Arial" w:cs="Arial"/>
          <w:sz w:val="22"/>
          <w:szCs w:val="22"/>
        </w:rPr>
        <w:t xml:space="preserve"> two c</w:t>
      </w:r>
      <w:r w:rsidR="004706A5" w:rsidRPr="00F4383B">
        <w:rPr>
          <w:rFonts w:ascii="Arial" w:hAnsi="Arial" w:cs="Arial"/>
          <w:sz w:val="22"/>
          <w:szCs w:val="22"/>
        </w:rPr>
        <w:t>ounter</w:t>
      </w:r>
      <w:r w:rsidR="000B2CAD" w:rsidRPr="00F4383B">
        <w:rPr>
          <w:rFonts w:ascii="Arial" w:hAnsi="Arial" w:cs="Arial"/>
          <w:sz w:val="22"/>
          <w:szCs w:val="22"/>
        </w:rPr>
        <w:t xml:space="preserve">-rotating paddles – a helical rod and scraper paddle – </w:t>
      </w:r>
      <w:r w:rsidR="00B8513C" w:rsidRPr="00F4383B">
        <w:rPr>
          <w:rFonts w:ascii="Arial" w:hAnsi="Arial" w:cs="Arial"/>
          <w:sz w:val="22"/>
          <w:szCs w:val="22"/>
        </w:rPr>
        <w:t>the TwinMix</w:t>
      </w:r>
      <w:r w:rsidR="000B2CAD" w:rsidRPr="00F4383B">
        <w:rPr>
          <w:rFonts w:ascii="Arial" w:hAnsi="Arial" w:cs="Arial"/>
          <w:sz w:val="22"/>
          <w:szCs w:val="22"/>
        </w:rPr>
        <w:t xml:space="preserve"> </w:t>
      </w:r>
      <w:r w:rsidRPr="00F4383B">
        <w:rPr>
          <w:rFonts w:ascii="Arial" w:hAnsi="Arial" w:cs="Arial"/>
          <w:sz w:val="22"/>
          <w:szCs w:val="22"/>
        </w:rPr>
        <w:t xml:space="preserve">1800 </w:t>
      </w:r>
      <w:r w:rsidR="000B2CAD" w:rsidRPr="00F4383B">
        <w:rPr>
          <w:rFonts w:ascii="Arial" w:hAnsi="Arial" w:cs="Arial"/>
          <w:sz w:val="22"/>
          <w:szCs w:val="22"/>
        </w:rPr>
        <w:t>thoroughly combine</w:t>
      </w:r>
      <w:r w:rsidR="00B8513C" w:rsidRPr="00F4383B">
        <w:rPr>
          <w:rFonts w:ascii="Arial" w:hAnsi="Arial" w:cs="Arial"/>
          <w:sz w:val="22"/>
          <w:szCs w:val="22"/>
        </w:rPr>
        <w:t>s</w:t>
      </w:r>
      <w:r w:rsidR="000B2CAD" w:rsidRPr="00F4383B">
        <w:rPr>
          <w:rFonts w:ascii="Arial" w:hAnsi="Arial" w:cs="Arial"/>
          <w:sz w:val="22"/>
          <w:szCs w:val="22"/>
        </w:rPr>
        <w:t xml:space="preserve"> compounds into a homogen</w:t>
      </w:r>
      <w:r w:rsidR="004706A5" w:rsidRPr="00F4383B">
        <w:rPr>
          <w:rFonts w:ascii="Arial" w:hAnsi="Arial" w:cs="Arial"/>
          <w:sz w:val="22"/>
          <w:szCs w:val="22"/>
        </w:rPr>
        <w:t>e</w:t>
      </w:r>
      <w:r w:rsidR="000B2CAD" w:rsidRPr="00F4383B">
        <w:rPr>
          <w:rFonts w:ascii="Arial" w:hAnsi="Arial" w:cs="Arial"/>
          <w:sz w:val="22"/>
          <w:szCs w:val="22"/>
        </w:rPr>
        <w:t xml:space="preserve">ous, lump-free mixture. The scraper paddle reduces material deposits on the </w:t>
      </w:r>
      <w:r w:rsidR="00B1362B" w:rsidRPr="00F4383B">
        <w:rPr>
          <w:rFonts w:ascii="Arial" w:hAnsi="Arial" w:cs="Arial"/>
          <w:sz w:val="22"/>
          <w:szCs w:val="22"/>
        </w:rPr>
        <w:t>side of the bucket</w:t>
      </w:r>
      <w:r w:rsidR="000B2CAD" w:rsidRPr="00F4383B">
        <w:rPr>
          <w:rFonts w:ascii="Arial" w:hAnsi="Arial" w:cs="Arial"/>
          <w:sz w:val="22"/>
          <w:szCs w:val="22"/>
        </w:rPr>
        <w:t xml:space="preserve"> and improves mixing efficiency. </w:t>
      </w:r>
      <w:r w:rsidR="00D06AD7" w:rsidRPr="00F4383B">
        <w:rPr>
          <w:rFonts w:ascii="Arial" w:hAnsi="Arial" w:cs="Arial"/>
          <w:sz w:val="22"/>
          <w:szCs w:val="22"/>
        </w:rPr>
        <w:t>The machine's lid eliminates splash back and its integrat</w:t>
      </w:r>
      <w:r w:rsidR="008F6253" w:rsidRPr="00F4383B">
        <w:rPr>
          <w:rFonts w:ascii="Arial" w:hAnsi="Arial" w:cs="Arial"/>
          <w:sz w:val="22"/>
          <w:szCs w:val="22"/>
        </w:rPr>
        <w:t>ed material chute includes dust-</w:t>
      </w:r>
      <w:r w:rsidR="00D06AD7" w:rsidRPr="00F4383B">
        <w:rPr>
          <w:rFonts w:ascii="Arial" w:hAnsi="Arial" w:cs="Arial"/>
          <w:sz w:val="22"/>
          <w:szCs w:val="22"/>
        </w:rPr>
        <w:t xml:space="preserve">reducing brushes and a protective grate. </w:t>
      </w:r>
      <w:r w:rsidR="000B2CAD" w:rsidRPr="00F4383B">
        <w:rPr>
          <w:rFonts w:ascii="Arial" w:hAnsi="Arial" w:cs="Arial"/>
          <w:sz w:val="22"/>
          <w:szCs w:val="22"/>
        </w:rPr>
        <w:t xml:space="preserve">The </w:t>
      </w:r>
      <w:r w:rsidR="00B8513C" w:rsidRPr="00F4383B">
        <w:rPr>
          <w:rFonts w:ascii="Arial" w:hAnsi="Arial" w:cs="Arial"/>
          <w:sz w:val="22"/>
          <w:szCs w:val="22"/>
        </w:rPr>
        <w:t>mixing station</w:t>
      </w:r>
      <w:r w:rsidR="000B2CAD" w:rsidRPr="00F4383B">
        <w:rPr>
          <w:rFonts w:ascii="Arial" w:hAnsi="Arial" w:cs="Arial"/>
          <w:sz w:val="22"/>
          <w:szCs w:val="22"/>
        </w:rPr>
        <w:t xml:space="preserve"> is ideal for mixing low- to high-viscosity materials such as filler, leveling compounds, plaster and thin-bed mortars. </w:t>
      </w:r>
    </w:p>
    <w:p w14:paraId="6994640C" w14:textId="77777777" w:rsidR="000B2CAD" w:rsidRPr="00F4383B" w:rsidRDefault="000B2CAD">
      <w:pPr>
        <w:rPr>
          <w:rFonts w:ascii="Arial" w:hAnsi="Arial" w:cs="Arial"/>
          <w:color w:val="FF0000"/>
          <w:sz w:val="22"/>
          <w:szCs w:val="22"/>
        </w:rPr>
      </w:pPr>
    </w:p>
    <w:p w14:paraId="2DE24B5C" w14:textId="42180045" w:rsidR="000B2CAD" w:rsidRPr="00F4383B" w:rsidRDefault="00BD1DFA">
      <w:pPr>
        <w:rPr>
          <w:rFonts w:ascii="Arial" w:hAnsi="Arial" w:cs="Arial"/>
          <w:sz w:val="22"/>
          <w:szCs w:val="22"/>
        </w:rPr>
      </w:pPr>
      <w:r w:rsidRPr="00F4383B">
        <w:rPr>
          <w:rFonts w:ascii="Arial" w:hAnsi="Arial" w:cs="Arial"/>
          <w:sz w:val="22"/>
          <w:szCs w:val="22"/>
        </w:rPr>
        <w:t xml:space="preserve">The mixer's 15 Amp, 2-speed motor </w:t>
      </w:r>
      <w:r w:rsidR="008F6253" w:rsidRPr="00F4383B">
        <w:rPr>
          <w:rFonts w:ascii="Arial" w:hAnsi="Arial" w:cs="Arial"/>
          <w:sz w:val="22"/>
          <w:szCs w:val="22"/>
        </w:rPr>
        <w:t>runs at</w:t>
      </w:r>
      <w:r w:rsidRPr="00F4383B">
        <w:rPr>
          <w:rFonts w:ascii="Arial" w:hAnsi="Arial" w:cs="Arial"/>
          <w:sz w:val="22"/>
          <w:szCs w:val="22"/>
        </w:rPr>
        <w:t xml:space="preserve"> constant speed and produces very high pulling power. Safety features include overload protection and a safety switch to disable the motor if the hood is lifted during mixing.</w:t>
      </w:r>
    </w:p>
    <w:p w14:paraId="690FECD6" w14:textId="77777777" w:rsidR="00BD1DFA" w:rsidRPr="00F4383B" w:rsidRDefault="00BD1DFA">
      <w:pPr>
        <w:rPr>
          <w:rFonts w:ascii="Arial" w:hAnsi="Arial" w:cs="Arial"/>
          <w:sz w:val="22"/>
          <w:szCs w:val="22"/>
        </w:rPr>
      </w:pPr>
    </w:p>
    <w:p w14:paraId="22FDC807" w14:textId="1F798306" w:rsidR="00BD1DFA" w:rsidRPr="00F4383B" w:rsidRDefault="00BD1DFA">
      <w:pPr>
        <w:rPr>
          <w:rFonts w:ascii="Arial" w:hAnsi="Arial" w:cs="Arial"/>
          <w:sz w:val="22"/>
          <w:szCs w:val="22"/>
        </w:rPr>
      </w:pPr>
      <w:r w:rsidRPr="00F4383B">
        <w:rPr>
          <w:rFonts w:ascii="Arial" w:hAnsi="Arial" w:cs="Arial"/>
          <w:sz w:val="22"/>
          <w:szCs w:val="22"/>
        </w:rPr>
        <w:t xml:space="preserve">Standard equipment includes the motor on a stand, </w:t>
      </w:r>
      <w:r w:rsidR="0008170B" w:rsidRPr="00F4383B">
        <w:rPr>
          <w:rFonts w:ascii="Arial" w:hAnsi="Arial" w:cs="Arial"/>
          <w:sz w:val="22"/>
          <w:szCs w:val="22"/>
        </w:rPr>
        <w:t>mixing rod, mixing paddle, mixing bucket and pouring cart. Handles and large tires provide ease of mobility. The pouring cart allows clean, accurate pouring and is ideal for consecutive batch mixing when used with additional mixing containers. The transport cart and bucket can also be used with hand-held mixers.</w:t>
      </w:r>
    </w:p>
    <w:p w14:paraId="11CDC8E6" w14:textId="77777777" w:rsidR="0022383C" w:rsidRPr="00F4383B" w:rsidRDefault="0022383C">
      <w:pPr>
        <w:rPr>
          <w:rFonts w:ascii="Arial" w:hAnsi="Arial" w:cs="Arial"/>
          <w:sz w:val="22"/>
          <w:szCs w:val="22"/>
        </w:rPr>
      </w:pPr>
    </w:p>
    <w:p w14:paraId="4BA579E1" w14:textId="42C49948" w:rsidR="000D4929" w:rsidRPr="00F4383B" w:rsidRDefault="00880AE8" w:rsidP="000D4929">
      <w:pPr>
        <w:pStyle w:val="Body"/>
        <w:rPr>
          <w:rFonts w:ascii="Arial" w:hAnsi="Arial" w:cs="Arial"/>
          <w:bCs/>
          <w:sz w:val="22"/>
          <w:szCs w:val="22"/>
        </w:rPr>
      </w:pPr>
      <w:hyperlink r:id="rId10" w:history="1">
        <w:r w:rsidR="0014675B" w:rsidRPr="00F4383B">
          <w:rPr>
            <w:rStyle w:val="Hyperlink"/>
            <w:rFonts w:ascii="Arial" w:hAnsi="Arial" w:cs="Arial"/>
            <w:bCs/>
            <w:sz w:val="22"/>
            <w:szCs w:val="22"/>
          </w:rPr>
          <w:t>http://www.csunitec.com/mixing-drills-mixing-stations/twinmix-1800-mixing-station</w:t>
        </w:r>
      </w:hyperlink>
    </w:p>
    <w:p w14:paraId="19B2FB07" w14:textId="77777777" w:rsidR="0014675B" w:rsidRPr="00F4383B" w:rsidRDefault="0014675B" w:rsidP="000D4929">
      <w:pPr>
        <w:pStyle w:val="Body"/>
        <w:rPr>
          <w:rFonts w:ascii="Arial" w:hAnsi="Arial" w:cs="Arial"/>
          <w:b/>
          <w:bCs/>
          <w:sz w:val="22"/>
          <w:szCs w:val="22"/>
        </w:rPr>
      </w:pPr>
    </w:p>
    <w:p w14:paraId="264184A2" w14:textId="77777777" w:rsidR="000D4929" w:rsidRPr="00F4383B" w:rsidRDefault="000D4929" w:rsidP="000D4929">
      <w:pPr>
        <w:pStyle w:val="Body"/>
        <w:rPr>
          <w:rFonts w:ascii="Arial" w:hAnsi="Arial" w:cs="Arial"/>
          <w:b/>
          <w:bCs/>
          <w:i/>
          <w:sz w:val="22"/>
          <w:szCs w:val="22"/>
        </w:rPr>
      </w:pPr>
      <w:r w:rsidRPr="00F4383B">
        <w:rPr>
          <w:rFonts w:ascii="Arial" w:hAnsi="Arial" w:cs="Arial"/>
          <w:b/>
          <w:bCs/>
          <w:i/>
          <w:sz w:val="22"/>
          <w:szCs w:val="22"/>
        </w:rPr>
        <w:t>Contact:</w:t>
      </w:r>
    </w:p>
    <w:p w14:paraId="4CD45738" w14:textId="77777777" w:rsidR="000D4929" w:rsidRPr="00F4383B" w:rsidRDefault="000D4929" w:rsidP="000D4929">
      <w:pPr>
        <w:pStyle w:val="Body"/>
        <w:rPr>
          <w:rFonts w:ascii="Arial" w:hAnsi="Arial" w:cs="Arial"/>
          <w:b/>
          <w:bCs/>
          <w:i/>
          <w:sz w:val="22"/>
          <w:szCs w:val="22"/>
        </w:rPr>
      </w:pPr>
    </w:p>
    <w:p w14:paraId="7E137DA6" w14:textId="3A89F0CD" w:rsidR="000D4929" w:rsidRPr="00F4383B" w:rsidRDefault="000D4929" w:rsidP="000D4929">
      <w:pPr>
        <w:pStyle w:val="Body"/>
        <w:rPr>
          <w:rFonts w:ascii="Arial" w:hAnsi="Arial" w:cs="Arial"/>
          <w:b/>
          <w:bCs/>
          <w:sz w:val="22"/>
          <w:szCs w:val="22"/>
        </w:rPr>
      </w:pPr>
      <w:r w:rsidRPr="00F4383B">
        <w:rPr>
          <w:rFonts w:ascii="Arial" w:hAnsi="Arial" w:cs="Arial"/>
          <w:b/>
          <w:bCs/>
          <w:sz w:val="22"/>
          <w:szCs w:val="22"/>
        </w:rPr>
        <w:t>CS Unitec, Inc.</w:t>
      </w:r>
    </w:p>
    <w:p w14:paraId="4CC85665" w14:textId="77777777" w:rsidR="000D4929" w:rsidRPr="00F4383B" w:rsidRDefault="000D4929" w:rsidP="000D4929">
      <w:pPr>
        <w:pStyle w:val="Body"/>
        <w:rPr>
          <w:rFonts w:ascii="Arial" w:hAnsi="Arial" w:cs="Arial"/>
          <w:sz w:val="22"/>
          <w:szCs w:val="22"/>
        </w:rPr>
      </w:pPr>
      <w:r w:rsidRPr="00F4383B">
        <w:rPr>
          <w:rFonts w:ascii="Arial" w:hAnsi="Arial" w:cs="Arial"/>
          <w:sz w:val="22"/>
          <w:szCs w:val="22"/>
          <w:lang w:val="fr-FR"/>
        </w:rPr>
        <w:t>22 Harbor Avenue</w:t>
      </w:r>
    </w:p>
    <w:p w14:paraId="3CA73BBB" w14:textId="77777777" w:rsidR="000D4929" w:rsidRPr="00F4383B" w:rsidRDefault="000D4929" w:rsidP="000D4929">
      <w:pPr>
        <w:pStyle w:val="Body"/>
        <w:rPr>
          <w:rFonts w:ascii="Arial" w:hAnsi="Arial" w:cs="Arial"/>
          <w:sz w:val="22"/>
          <w:szCs w:val="22"/>
        </w:rPr>
      </w:pPr>
      <w:r w:rsidRPr="00F4383B">
        <w:rPr>
          <w:rFonts w:ascii="Arial" w:hAnsi="Arial" w:cs="Arial"/>
          <w:sz w:val="22"/>
          <w:szCs w:val="22"/>
          <w:lang w:val="de-DE"/>
        </w:rPr>
        <w:t>Norwalk, CT 06850</w:t>
      </w:r>
    </w:p>
    <w:p w14:paraId="76AB4302" w14:textId="77777777" w:rsidR="000D4929" w:rsidRPr="00F4383B" w:rsidRDefault="000D4929" w:rsidP="000D4929">
      <w:pPr>
        <w:pStyle w:val="Body"/>
        <w:rPr>
          <w:rFonts w:ascii="Arial" w:hAnsi="Arial" w:cs="Arial"/>
          <w:sz w:val="22"/>
          <w:szCs w:val="22"/>
        </w:rPr>
      </w:pPr>
      <w:r w:rsidRPr="00F4383B">
        <w:rPr>
          <w:rFonts w:ascii="Arial" w:hAnsi="Arial" w:cs="Arial"/>
          <w:sz w:val="22"/>
          <w:szCs w:val="22"/>
        </w:rPr>
        <w:t>P: 800-700-5919 / 203-853-9522</w:t>
      </w:r>
    </w:p>
    <w:p w14:paraId="233687E8" w14:textId="77777777" w:rsidR="000D4929" w:rsidRPr="00F4383B" w:rsidRDefault="000D4929" w:rsidP="000D4929">
      <w:pPr>
        <w:pStyle w:val="Body"/>
        <w:rPr>
          <w:rFonts w:ascii="Arial" w:hAnsi="Arial" w:cs="Arial"/>
          <w:sz w:val="22"/>
          <w:szCs w:val="22"/>
        </w:rPr>
      </w:pPr>
      <w:r w:rsidRPr="00F4383B">
        <w:rPr>
          <w:rFonts w:ascii="Arial" w:hAnsi="Arial" w:cs="Arial"/>
          <w:sz w:val="22"/>
          <w:szCs w:val="22"/>
        </w:rPr>
        <w:t>E: info@csunitec.com</w:t>
      </w:r>
    </w:p>
    <w:p w14:paraId="7E08A392" w14:textId="77777777" w:rsidR="000D4929" w:rsidRPr="00F4383B" w:rsidRDefault="000D4929" w:rsidP="000D4929">
      <w:pPr>
        <w:rPr>
          <w:rFonts w:ascii="Arial" w:hAnsi="Arial" w:cs="Arial"/>
          <w:b/>
          <w:sz w:val="22"/>
          <w:szCs w:val="22"/>
        </w:rPr>
      </w:pPr>
      <w:r w:rsidRPr="00F4383B">
        <w:rPr>
          <w:rFonts w:ascii="Arial" w:hAnsi="Arial" w:cs="Arial"/>
          <w:b/>
          <w:sz w:val="22"/>
          <w:szCs w:val="22"/>
        </w:rPr>
        <w:t>www.csunitec.com</w:t>
      </w:r>
    </w:p>
    <w:p w14:paraId="5287D13F" w14:textId="77777777" w:rsidR="004C17A1" w:rsidRDefault="004C17A1"/>
    <w:sectPr w:rsidR="004C17A1" w:rsidSect="00F901CB">
      <w:headerReference w:type="default" r:id="rId11"/>
      <w:footerReference w:type="default" r:id="rId12"/>
      <w:pgSz w:w="12240" w:h="15840"/>
      <w:pgMar w:top="864" w:right="1440" w:bottom="835"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B48E6B" w14:textId="77777777" w:rsidR="00880AE8" w:rsidRDefault="00880AE8" w:rsidP="00A313E4">
      <w:r>
        <w:separator/>
      </w:r>
    </w:p>
  </w:endnote>
  <w:endnote w:type="continuationSeparator" w:id="0">
    <w:p w14:paraId="5EE9738E" w14:textId="77777777" w:rsidR="00880AE8" w:rsidRDefault="00880AE8" w:rsidP="00A313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Helvetica">
    <w:panose1 w:val="02000500000000000000"/>
    <w:charset w:val="EE"/>
    <w:family w:val="auto"/>
    <w:pitch w:val="variable"/>
    <w:sig w:usb0="00000005" w:usb1="00000000" w:usb2="00000000" w:usb3="00000000" w:csb0="00000002"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F6C7D3" w14:textId="4D5BD02F" w:rsidR="00A313E4" w:rsidRPr="00A313E4" w:rsidRDefault="00A313E4" w:rsidP="00A313E4">
    <w:pPr>
      <w:tabs>
        <w:tab w:val="left" w:pos="990"/>
        <w:tab w:val="left" w:pos="4410"/>
        <w:tab w:val="left" w:pos="4590"/>
        <w:tab w:val="left" w:pos="5130"/>
      </w:tabs>
      <w:rPr>
        <w:rFonts w:ascii="Times New Roman" w:hAnsi="Times New Roman"/>
        <w:i/>
        <w:sz w:val="20"/>
      </w:rPr>
    </w:pPr>
    <w:r w:rsidRPr="00AB338A">
      <w:rPr>
        <w:rFonts w:ascii="Times New Roman" w:hAnsi="Times New Roman"/>
        <w:i/>
        <w:sz w:val="20"/>
      </w:rPr>
      <w:t>For media inquiries contact Kim Bakowski • Les Howe Associates • 860-267-6651 • kbakowski@leshowe.com</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91B7F7" w14:textId="77777777" w:rsidR="00880AE8" w:rsidRDefault="00880AE8" w:rsidP="00A313E4">
      <w:r>
        <w:separator/>
      </w:r>
    </w:p>
  </w:footnote>
  <w:footnote w:type="continuationSeparator" w:id="0">
    <w:p w14:paraId="0CEBF746" w14:textId="77777777" w:rsidR="00880AE8" w:rsidRDefault="00880AE8" w:rsidP="00A313E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3E8B7" w14:textId="3BD14130" w:rsidR="00A313E4" w:rsidRDefault="008B4BE2">
    <w:pPr>
      <w:pStyle w:val="Header"/>
    </w:pPr>
    <w:r>
      <w:rPr>
        <w:b/>
        <w:noProof/>
      </w:rPr>
      <w:drawing>
        <wp:anchor distT="0" distB="0" distL="114300" distR="114300" simplePos="0" relativeHeight="251659264" behindDoc="0" locked="0" layoutInCell="1" allowOverlap="1" wp14:anchorId="65BE9DA2" wp14:editId="3846F877">
          <wp:simplePos x="0" y="0"/>
          <wp:positionH relativeFrom="column">
            <wp:posOffset>4204335</wp:posOffset>
          </wp:positionH>
          <wp:positionV relativeFrom="paragraph">
            <wp:posOffset>116205</wp:posOffset>
          </wp:positionV>
          <wp:extent cx="2148840" cy="416560"/>
          <wp:effectExtent l="0" t="0" r="10160" b="0"/>
          <wp:wrapThrough wrapText="bothSides">
            <wp:wrapPolygon edited="0">
              <wp:start x="0" y="0"/>
              <wp:lineTo x="0" y="19756"/>
              <wp:lineTo x="21447" y="19756"/>
              <wp:lineTo x="21447" y="0"/>
              <wp:lineTo x="0" y="0"/>
            </wp:wrapPolygon>
          </wp:wrapThrough>
          <wp:docPr id="1" name="Picture 1" descr="CS Unitec Logo_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S Unitec Logo_72.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48840" cy="416560"/>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8"/>
  <w:proofState w:spelling="clean" w:grammar="clean"/>
  <w:defaultTabStop w:val="720"/>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001E"/>
    <w:rsid w:val="00002DEF"/>
    <w:rsid w:val="0008170B"/>
    <w:rsid w:val="00091D08"/>
    <w:rsid w:val="0009610B"/>
    <w:rsid w:val="000B2CAD"/>
    <w:rsid w:val="000D18D0"/>
    <w:rsid w:val="000D4929"/>
    <w:rsid w:val="000D75F6"/>
    <w:rsid w:val="001168BA"/>
    <w:rsid w:val="00117A0A"/>
    <w:rsid w:val="0014675B"/>
    <w:rsid w:val="00191060"/>
    <w:rsid w:val="002120E0"/>
    <w:rsid w:val="0022383C"/>
    <w:rsid w:val="002C679A"/>
    <w:rsid w:val="004706A5"/>
    <w:rsid w:val="004C17A1"/>
    <w:rsid w:val="00556E7C"/>
    <w:rsid w:val="005A36C8"/>
    <w:rsid w:val="00614EDA"/>
    <w:rsid w:val="0064001E"/>
    <w:rsid w:val="00681378"/>
    <w:rsid w:val="0068562E"/>
    <w:rsid w:val="006A525C"/>
    <w:rsid w:val="00700496"/>
    <w:rsid w:val="0076564C"/>
    <w:rsid w:val="008552CD"/>
    <w:rsid w:val="00865E88"/>
    <w:rsid w:val="00877066"/>
    <w:rsid w:val="00880AE8"/>
    <w:rsid w:val="008B3021"/>
    <w:rsid w:val="008B4BE2"/>
    <w:rsid w:val="008E5B25"/>
    <w:rsid w:val="008F6253"/>
    <w:rsid w:val="00A305C7"/>
    <w:rsid w:val="00A313E4"/>
    <w:rsid w:val="00A94846"/>
    <w:rsid w:val="00AA7B87"/>
    <w:rsid w:val="00AC5BC7"/>
    <w:rsid w:val="00AF3CB8"/>
    <w:rsid w:val="00B1362B"/>
    <w:rsid w:val="00B8513C"/>
    <w:rsid w:val="00B87E49"/>
    <w:rsid w:val="00BA0F65"/>
    <w:rsid w:val="00BD1DFA"/>
    <w:rsid w:val="00C06F92"/>
    <w:rsid w:val="00C35A22"/>
    <w:rsid w:val="00C36361"/>
    <w:rsid w:val="00D06AD7"/>
    <w:rsid w:val="00D14B0D"/>
    <w:rsid w:val="00D87849"/>
    <w:rsid w:val="00D9494A"/>
    <w:rsid w:val="00DA02AD"/>
    <w:rsid w:val="00DB30D1"/>
    <w:rsid w:val="00DF7435"/>
    <w:rsid w:val="00E063F7"/>
    <w:rsid w:val="00E16BB0"/>
    <w:rsid w:val="00EE2546"/>
    <w:rsid w:val="00F1550A"/>
    <w:rsid w:val="00F20F4C"/>
    <w:rsid w:val="00F4383B"/>
    <w:rsid w:val="00F87572"/>
    <w:rsid w:val="00F901CB"/>
    <w:rsid w:val="00FD40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3603E"/>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13E4"/>
    <w:pPr>
      <w:tabs>
        <w:tab w:val="center" w:pos="4680"/>
        <w:tab w:val="right" w:pos="9360"/>
      </w:tabs>
    </w:pPr>
  </w:style>
  <w:style w:type="character" w:customStyle="1" w:styleId="HeaderChar">
    <w:name w:val="Header Char"/>
    <w:basedOn w:val="DefaultParagraphFont"/>
    <w:link w:val="Header"/>
    <w:uiPriority w:val="99"/>
    <w:rsid w:val="00A313E4"/>
  </w:style>
  <w:style w:type="paragraph" w:styleId="Footer">
    <w:name w:val="footer"/>
    <w:basedOn w:val="Normal"/>
    <w:link w:val="FooterChar"/>
    <w:uiPriority w:val="99"/>
    <w:unhideWhenUsed/>
    <w:rsid w:val="00A313E4"/>
    <w:pPr>
      <w:tabs>
        <w:tab w:val="center" w:pos="4680"/>
        <w:tab w:val="right" w:pos="9360"/>
      </w:tabs>
    </w:pPr>
  </w:style>
  <w:style w:type="character" w:customStyle="1" w:styleId="FooterChar">
    <w:name w:val="Footer Char"/>
    <w:basedOn w:val="DefaultParagraphFont"/>
    <w:link w:val="Footer"/>
    <w:uiPriority w:val="99"/>
    <w:rsid w:val="00A313E4"/>
  </w:style>
  <w:style w:type="paragraph" w:customStyle="1" w:styleId="Body">
    <w:name w:val="Body"/>
    <w:rsid w:val="000D4929"/>
    <w:pPr>
      <w:pBdr>
        <w:top w:val="nil"/>
        <w:left w:val="nil"/>
        <w:bottom w:val="nil"/>
        <w:right w:val="nil"/>
        <w:between w:val="nil"/>
        <w:bar w:val="nil"/>
      </w:pBdr>
    </w:pPr>
    <w:rPr>
      <w:rFonts w:ascii="Helvetica" w:eastAsia="Arial Unicode MS" w:hAnsi="Arial Unicode MS" w:cs="Arial Unicode MS"/>
      <w:color w:val="000000"/>
      <w:u w:color="000000"/>
      <w:bdr w:val="nil"/>
    </w:rPr>
  </w:style>
  <w:style w:type="character" w:styleId="Hyperlink">
    <w:name w:val="Hyperlink"/>
    <w:basedOn w:val="DefaultParagraphFont"/>
    <w:uiPriority w:val="99"/>
    <w:unhideWhenUsed/>
    <w:rsid w:val="0014675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image" Target="media/image1.jpg"/><Relationship Id="rId7" Type="http://schemas.openxmlformats.org/officeDocument/2006/relationships/image" Target="media/image2.jpeg"/><Relationship Id="rId8" Type="http://schemas.openxmlformats.org/officeDocument/2006/relationships/image" Target="media/image3.jpg"/><Relationship Id="rId9" Type="http://schemas.openxmlformats.org/officeDocument/2006/relationships/hyperlink" Target="http://www.csunitec.com/mixing-drills-mixing-stations/twinmix-1800-mixing-station" TargetMode="External"/><Relationship Id="rId10" Type="http://schemas.openxmlformats.org/officeDocument/2006/relationships/hyperlink" Target="http://www.csunitec.com/mixing-drills-mixing-stations/twinmix-1800-mixing-statio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165</TotalTime>
  <Pages>1</Pages>
  <Words>293</Words>
  <Characters>1672</Characters>
  <Application>Microsoft Macintosh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Bukowski</dc:creator>
  <cp:keywords/>
  <dc:description/>
  <cp:lastModifiedBy>Kim Bukowski</cp:lastModifiedBy>
  <cp:revision>25</cp:revision>
  <dcterms:created xsi:type="dcterms:W3CDTF">2016-09-27T15:27:00Z</dcterms:created>
  <dcterms:modified xsi:type="dcterms:W3CDTF">2016-10-17T16:44:00Z</dcterms:modified>
</cp:coreProperties>
</file>